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17F75" w14:textId="456113F2" w:rsidR="009E20A6" w:rsidRPr="009E20A6" w:rsidRDefault="00B33B86" w:rsidP="009E20A6">
      <w:r>
        <w:rPr>
          <w:noProof/>
          <w:lang w:eastAsia="en-GB"/>
        </w:rPr>
        <w:drawing>
          <wp:anchor distT="0" distB="0" distL="114300" distR="114300" simplePos="0" relativeHeight="251658240" behindDoc="0" locked="0" layoutInCell="1" allowOverlap="1" wp14:anchorId="11B9D716" wp14:editId="6E889356">
            <wp:simplePos x="0" y="0"/>
            <wp:positionH relativeFrom="column">
              <wp:posOffset>0</wp:posOffset>
            </wp:positionH>
            <wp:positionV relativeFrom="page">
              <wp:posOffset>493395</wp:posOffset>
            </wp:positionV>
            <wp:extent cx="1778400" cy="918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S_colour_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78400" cy="918000"/>
                    </a:xfrm>
                    <a:prstGeom prst="rect">
                      <a:avLst/>
                    </a:prstGeom>
                  </pic:spPr>
                </pic:pic>
              </a:graphicData>
            </a:graphic>
            <wp14:sizeRelH relativeFrom="margin">
              <wp14:pctWidth>0</wp14:pctWidth>
            </wp14:sizeRelH>
            <wp14:sizeRelV relativeFrom="margin">
              <wp14:pctHeight>0</wp14:pctHeight>
            </wp14:sizeRelV>
          </wp:anchor>
        </w:drawing>
      </w:r>
    </w:p>
    <w:p w14:paraId="51A3898A" w14:textId="3846FF5C" w:rsidR="009E20A6" w:rsidRDefault="00EB4E7F" w:rsidP="00B33B86">
      <w:pPr>
        <w:widowControl w:val="0"/>
        <w:spacing w:after="0" w:line="240" w:lineRule="auto"/>
        <w:ind w:right="556"/>
        <w:rPr>
          <w:rFonts w:ascii="Arial" w:hAnsi="Arial" w:cs="Arial"/>
          <w:b/>
          <w:sz w:val="36"/>
          <w:szCs w:val="36"/>
        </w:rPr>
      </w:pPr>
      <w:r>
        <w:rPr>
          <w:rFonts w:ascii="Arial" w:hAnsi="Arial" w:cs="Arial"/>
          <w:b/>
          <w:noProof/>
          <w:sz w:val="36"/>
          <w:szCs w:val="36"/>
        </w:rPr>
        <w:drawing>
          <wp:anchor distT="0" distB="0" distL="114300" distR="114300" simplePos="0" relativeHeight="251662336" behindDoc="0" locked="0" layoutInCell="1" allowOverlap="1" wp14:anchorId="123018C5" wp14:editId="705702FB">
            <wp:simplePos x="0" y="0"/>
            <wp:positionH relativeFrom="margin">
              <wp:align>right</wp:align>
            </wp:positionH>
            <wp:positionV relativeFrom="paragraph">
              <wp:posOffset>10795</wp:posOffset>
            </wp:positionV>
            <wp:extent cx="2276475" cy="2276475"/>
            <wp:effectExtent l="0" t="0" r="9525" b="9525"/>
            <wp:wrapThrough wrapText="bothSides">
              <wp:wrapPolygon edited="0">
                <wp:start x="0" y="0"/>
                <wp:lineTo x="0" y="21510"/>
                <wp:lineTo x="21510" y="21510"/>
                <wp:lineTo x="2151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76475" cy="2276475"/>
                    </a:xfrm>
                    <a:prstGeom prst="rect">
                      <a:avLst/>
                    </a:prstGeom>
                  </pic:spPr>
                </pic:pic>
              </a:graphicData>
            </a:graphic>
            <wp14:sizeRelH relativeFrom="margin">
              <wp14:pctWidth>0</wp14:pctWidth>
            </wp14:sizeRelH>
            <wp14:sizeRelV relativeFrom="margin">
              <wp14:pctHeight>0</wp14:pctHeight>
            </wp14:sizeRelV>
          </wp:anchor>
        </w:drawing>
      </w:r>
    </w:p>
    <w:p w14:paraId="09E04B67" w14:textId="5253023C" w:rsidR="009E20A6" w:rsidRDefault="009E20A6" w:rsidP="00B33B86">
      <w:pPr>
        <w:widowControl w:val="0"/>
        <w:spacing w:after="0" w:line="240" w:lineRule="auto"/>
        <w:ind w:right="556"/>
        <w:rPr>
          <w:rFonts w:ascii="Arial" w:hAnsi="Arial" w:cs="Arial"/>
          <w:b/>
          <w:sz w:val="36"/>
          <w:szCs w:val="36"/>
        </w:rPr>
      </w:pPr>
    </w:p>
    <w:p w14:paraId="7CB960D7" w14:textId="180C537E" w:rsidR="009E20A6" w:rsidRDefault="009E20A6" w:rsidP="00B33B86">
      <w:pPr>
        <w:widowControl w:val="0"/>
        <w:spacing w:after="0" w:line="240" w:lineRule="auto"/>
        <w:ind w:right="556"/>
        <w:rPr>
          <w:rFonts w:ascii="Arial" w:hAnsi="Arial" w:cs="Arial"/>
          <w:b/>
          <w:sz w:val="36"/>
          <w:szCs w:val="36"/>
        </w:rPr>
      </w:pPr>
    </w:p>
    <w:p w14:paraId="6EC521AC" w14:textId="4F849E6B" w:rsidR="00B33B86" w:rsidRPr="00B33B86" w:rsidRDefault="00B33B86" w:rsidP="00B33B86">
      <w:pPr>
        <w:widowControl w:val="0"/>
        <w:spacing w:after="0" w:line="240" w:lineRule="auto"/>
        <w:ind w:right="556"/>
        <w:rPr>
          <w:rFonts w:ascii="Arial" w:hAnsi="Arial" w:cs="Arial"/>
          <w:b/>
          <w:sz w:val="36"/>
          <w:szCs w:val="36"/>
        </w:rPr>
      </w:pPr>
      <w:r w:rsidRPr="00B33B86">
        <w:rPr>
          <w:rFonts w:ascii="Arial" w:hAnsi="Arial" w:cs="Arial"/>
          <w:b/>
          <w:sz w:val="36"/>
          <w:szCs w:val="36"/>
        </w:rPr>
        <w:t>Batchelor Trust Scholarship Guidelines</w:t>
      </w:r>
    </w:p>
    <w:p w14:paraId="1BA9B035" w14:textId="77777777" w:rsidR="00B33B86" w:rsidRDefault="00B33B86" w:rsidP="00B33B86">
      <w:pPr>
        <w:widowControl w:val="0"/>
        <w:spacing w:after="0" w:line="240" w:lineRule="auto"/>
        <w:ind w:right="556"/>
      </w:pPr>
    </w:p>
    <w:p w14:paraId="57D9AA4F" w14:textId="77777777" w:rsidR="00B33B86" w:rsidRPr="00B33B86" w:rsidRDefault="00B33B86" w:rsidP="00B33B86">
      <w:pPr>
        <w:widowControl w:val="0"/>
        <w:spacing w:after="0" w:line="240" w:lineRule="auto"/>
        <w:ind w:right="556"/>
        <w:rPr>
          <w:rFonts w:ascii="Arial" w:eastAsia="Arial" w:hAnsi="Arial" w:cs="Arial"/>
          <w:b/>
          <w:noProof/>
          <w:u w:val="single"/>
          <w:lang w:eastAsia="en-GB"/>
        </w:rPr>
      </w:pPr>
      <w:r w:rsidRPr="00B33B86">
        <w:rPr>
          <w:rFonts w:ascii="Arial" w:eastAsia="Arial" w:hAnsi="Arial" w:cs="Arial"/>
          <w:b/>
          <w:u w:val="single"/>
          <w:lang w:val="en-US"/>
        </w:rPr>
        <w:t>What is the Batchelor Trust Scholarship?</w:t>
      </w:r>
    </w:p>
    <w:p w14:paraId="5467765C" w14:textId="77777777" w:rsidR="00B33B86" w:rsidRPr="00B33B86" w:rsidRDefault="00B33B86" w:rsidP="00B33B86">
      <w:pPr>
        <w:widowControl w:val="0"/>
        <w:spacing w:after="0" w:line="240" w:lineRule="auto"/>
        <w:ind w:right="556"/>
        <w:rPr>
          <w:rFonts w:ascii="Arial" w:eastAsia="Arial" w:hAnsi="Arial" w:cs="Arial"/>
          <w:lang w:val="en-US"/>
        </w:rPr>
      </w:pPr>
    </w:p>
    <w:p w14:paraId="20348336" w14:textId="2CFBB289" w:rsidR="00B33B86" w:rsidRPr="00B33B86" w:rsidRDefault="00B33B86" w:rsidP="00B33B86">
      <w:pPr>
        <w:widowControl w:val="0"/>
        <w:spacing w:after="0" w:line="240" w:lineRule="auto"/>
        <w:ind w:right="556"/>
        <w:rPr>
          <w:rFonts w:ascii="Arial" w:eastAsia="Arial" w:hAnsi="Arial" w:cs="Arial"/>
          <w:lang w:val="en-US"/>
        </w:rPr>
      </w:pPr>
      <w:r w:rsidRPr="00B33B86">
        <w:rPr>
          <w:rFonts w:ascii="Arial" w:eastAsia="Arial" w:hAnsi="Arial" w:cs="Arial"/>
          <w:lang w:val="en-US"/>
        </w:rPr>
        <w:t xml:space="preserve">This scholarship aims to give financial support to help individuals come to Fife College and secure a ‘trade’ in the areas of </w:t>
      </w:r>
      <w:r w:rsidR="00AD7B5D">
        <w:rPr>
          <w:rFonts w:ascii="Arial" w:eastAsia="Arial" w:hAnsi="Arial" w:cs="Arial"/>
          <w:lang w:val="en-US"/>
        </w:rPr>
        <w:t xml:space="preserve">construction, </w:t>
      </w:r>
      <w:r w:rsidRPr="00B33B86">
        <w:rPr>
          <w:rFonts w:ascii="Arial" w:eastAsia="Arial" w:hAnsi="Arial" w:cs="Arial"/>
          <w:lang w:val="en-US"/>
        </w:rPr>
        <w:t>electrical, gas, engineering and fabrication and welding. Th</w:t>
      </w:r>
      <w:r>
        <w:rPr>
          <w:rFonts w:ascii="Arial" w:eastAsia="Arial" w:hAnsi="Arial" w:cs="Arial"/>
          <w:lang w:val="en-US"/>
        </w:rPr>
        <w:t>e Batchelor Trust was</w:t>
      </w:r>
      <w:r w:rsidRPr="00B33B86">
        <w:rPr>
          <w:rFonts w:ascii="Arial" w:eastAsia="Arial" w:hAnsi="Arial" w:cs="Arial"/>
          <w:lang w:val="en-US"/>
        </w:rPr>
        <w:t xml:space="preserve"> set up in 2019 to increase access to further education across the East of Scotland. </w:t>
      </w:r>
    </w:p>
    <w:p w14:paraId="199A75A7" w14:textId="77777777" w:rsidR="00B33B86" w:rsidRPr="00B33B86" w:rsidRDefault="00B33B86" w:rsidP="00B33B86">
      <w:pPr>
        <w:widowControl w:val="0"/>
        <w:spacing w:after="0" w:line="240" w:lineRule="auto"/>
        <w:ind w:right="556"/>
        <w:rPr>
          <w:rFonts w:ascii="Arial" w:eastAsia="Arial" w:hAnsi="Arial" w:cs="Arial"/>
          <w:lang w:val="en-US"/>
        </w:rPr>
      </w:pPr>
    </w:p>
    <w:p w14:paraId="55A042A3" w14:textId="77777777" w:rsidR="00B33B86" w:rsidRPr="00B33B86" w:rsidRDefault="00B33B86" w:rsidP="00B33B86">
      <w:pPr>
        <w:widowControl w:val="0"/>
        <w:spacing w:after="0" w:line="240" w:lineRule="auto"/>
        <w:ind w:right="556"/>
        <w:rPr>
          <w:rFonts w:ascii="Arial" w:eastAsia="Arial" w:hAnsi="Arial" w:cs="Arial"/>
          <w:lang w:val="en-US"/>
        </w:rPr>
      </w:pPr>
      <w:r w:rsidRPr="00B33B86">
        <w:rPr>
          <w:rFonts w:ascii="Arial" w:eastAsia="Arial" w:hAnsi="Arial" w:cs="Arial"/>
          <w:lang w:val="en-US"/>
        </w:rPr>
        <w:t xml:space="preserve"> </w:t>
      </w:r>
      <w:r w:rsidRPr="00B33B86">
        <w:rPr>
          <w:rFonts w:ascii="Arial" w:eastAsia="Calibri" w:hAnsi="Arial" w:cs="Arial"/>
          <w:b/>
          <w:u w:val="single"/>
          <w:lang w:val="en-US"/>
        </w:rPr>
        <w:t>Who Can Apply?</w:t>
      </w:r>
    </w:p>
    <w:p w14:paraId="00293F2F" w14:textId="3B527C23" w:rsidR="00B33B86" w:rsidRPr="00B33B86" w:rsidRDefault="00B33B86" w:rsidP="00B33B86">
      <w:pPr>
        <w:widowControl w:val="0"/>
        <w:numPr>
          <w:ilvl w:val="0"/>
          <w:numId w:val="1"/>
        </w:numPr>
        <w:spacing w:after="0" w:line="240" w:lineRule="auto"/>
        <w:rPr>
          <w:rFonts w:ascii="Arial" w:eastAsia="Arial" w:hAnsi="Arial" w:cs="Arial"/>
          <w:lang w:val="en-US"/>
        </w:rPr>
      </w:pPr>
      <w:r w:rsidRPr="00B33B86">
        <w:rPr>
          <w:rFonts w:ascii="Arial" w:eastAsia="Arial" w:hAnsi="Arial" w:cs="Arial"/>
          <w:lang w:val="en-US"/>
        </w:rPr>
        <w:t>School leavers</w:t>
      </w:r>
      <w:r w:rsidR="004F1A61">
        <w:rPr>
          <w:rFonts w:ascii="Arial" w:eastAsia="Arial" w:hAnsi="Arial" w:cs="Arial"/>
          <w:lang w:val="en-US"/>
        </w:rPr>
        <w:t xml:space="preserve"> who left school in </w:t>
      </w:r>
      <w:r>
        <w:rPr>
          <w:rFonts w:ascii="Arial" w:eastAsia="Arial" w:hAnsi="Arial" w:cs="Arial"/>
          <w:lang w:val="en-US"/>
        </w:rPr>
        <w:t>202</w:t>
      </w:r>
      <w:r w:rsidR="00A91E38">
        <w:rPr>
          <w:rFonts w:ascii="Arial" w:eastAsia="Arial" w:hAnsi="Arial" w:cs="Arial"/>
          <w:lang w:val="en-US"/>
        </w:rPr>
        <w:t>5</w:t>
      </w:r>
      <w:r w:rsidRPr="00B33B86">
        <w:rPr>
          <w:rFonts w:ascii="Arial" w:eastAsia="Arial" w:hAnsi="Arial" w:cs="Arial"/>
          <w:lang w:val="en-US"/>
        </w:rPr>
        <w:t>, and are enrolled on a Fife College course.</w:t>
      </w:r>
    </w:p>
    <w:p w14:paraId="4969AAFE" w14:textId="77777777" w:rsidR="00B33B86" w:rsidRPr="00B33B86" w:rsidRDefault="00B33B86" w:rsidP="00B33B86">
      <w:pPr>
        <w:widowControl w:val="0"/>
        <w:numPr>
          <w:ilvl w:val="0"/>
          <w:numId w:val="1"/>
        </w:numPr>
        <w:spacing w:after="0" w:line="240" w:lineRule="auto"/>
        <w:rPr>
          <w:rFonts w:ascii="Arial" w:eastAsia="Arial" w:hAnsi="Arial" w:cs="Arial"/>
          <w:lang w:val="en-US"/>
        </w:rPr>
      </w:pPr>
      <w:r w:rsidRPr="00B33B86">
        <w:rPr>
          <w:rFonts w:ascii="Arial" w:eastAsia="Arial" w:hAnsi="Arial" w:cs="Arial"/>
          <w:lang w:val="en-US"/>
        </w:rPr>
        <w:t xml:space="preserve">Mature students who are keen to secure a new ‘trade’ </w:t>
      </w:r>
    </w:p>
    <w:p w14:paraId="75D19F99" w14:textId="4EFD0610" w:rsidR="00B33B86" w:rsidRPr="00B33B86" w:rsidRDefault="00B33B86" w:rsidP="00B33B86">
      <w:pPr>
        <w:widowControl w:val="0"/>
        <w:numPr>
          <w:ilvl w:val="0"/>
          <w:numId w:val="1"/>
        </w:numPr>
        <w:spacing w:after="0" w:line="240" w:lineRule="auto"/>
        <w:rPr>
          <w:rFonts w:ascii="Arial" w:eastAsia="Calibri" w:hAnsi="Arial" w:cs="Arial"/>
          <w:lang w:val="en-US"/>
        </w:rPr>
      </w:pPr>
      <w:r w:rsidRPr="000F396D">
        <w:rPr>
          <w:rFonts w:ascii="Arial" w:eastAsia="Arial" w:hAnsi="Arial" w:cs="Arial"/>
          <w:b/>
          <w:bCs/>
          <w:lang w:val="en-US"/>
        </w:rPr>
        <w:t>Full-time</w:t>
      </w:r>
      <w:r w:rsidRPr="00B33B86">
        <w:rPr>
          <w:rFonts w:ascii="Arial" w:eastAsia="Arial" w:hAnsi="Arial" w:cs="Arial"/>
          <w:lang w:val="en-US"/>
        </w:rPr>
        <w:t xml:space="preserve"> students at Fife College who wish to progress on to the next level</w:t>
      </w:r>
      <w:r w:rsidRPr="00B33B86">
        <w:rPr>
          <w:rFonts w:ascii="Arial" w:eastAsia="Calibri" w:hAnsi="Arial" w:cs="Arial"/>
          <w:lang w:val="en-US"/>
        </w:rPr>
        <w:t>, have good levels of attendance and are keen to use their qualifications to enhance their career prospects.</w:t>
      </w:r>
    </w:p>
    <w:p w14:paraId="05E4AA32" w14:textId="77777777" w:rsidR="004F1A61" w:rsidRDefault="004F1A61" w:rsidP="00B33B86">
      <w:pPr>
        <w:widowControl w:val="0"/>
        <w:spacing w:after="0" w:line="240" w:lineRule="auto"/>
        <w:rPr>
          <w:rFonts w:ascii="Arial" w:eastAsia="Calibri" w:hAnsi="Arial" w:cs="Arial"/>
          <w:lang w:val="en-US"/>
        </w:rPr>
      </w:pPr>
    </w:p>
    <w:p w14:paraId="3061EC26" w14:textId="3BA48AF2" w:rsidR="00D86C1C" w:rsidRPr="004F1A61" w:rsidRDefault="00B33B86" w:rsidP="00B33B86">
      <w:pPr>
        <w:widowControl w:val="0"/>
        <w:spacing w:after="0" w:line="240" w:lineRule="auto"/>
        <w:rPr>
          <w:rFonts w:ascii="Arial" w:eastAsia="Calibri" w:hAnsi="Arial" w:cs="Arial"/>
          <w:lang w:val="en-US"/>
        </w:rPr>
      </w:pPr>
      <w:r w:rsidRPr="00B33B86">
        <w:rPr>
          <w:rFonts w:ascii="Arial" w:eastAsia="Calibri" w:hAnsi="Arial" w:cs="Arial"/>
          <w:lang w:val="en-US"/>
        </w:rPr>
        <w:t xml:space="preserve">Individuals should </w:t>
      </w:r>
      <w:r w:rsidRPr="004F1A61">
        <w:rPr>
          <w:rFonts w:ascii="Arial" w:eastAsia="Calibri" w:hAnsi="Arial" w:cs="Arial"/>
          <w:lang w:val="en-US"/>
        </w:rPr>
        <w:t xml:space="preserve">be </w:t>
      </w:r>
      <w:r w:rsidR="007C24BB">
        <w:rPr>
          <w:rFonts w:ascii="Arial" w:eastAsia="Calibri" w:hAnsi="Arial" w:cs="Arial"/>
          <w:lang w:val="en-US"/>
        </w:rPr>
        <w:t xml:space="preserve">studying </w:t>
      </w:r>
      <w:r w:rsidR="00AD7B5D">
        <w:rPr>
          <w:rFonts w:ascii="Arial" w:eastAsia="Calibri" w:hAnsi="Arial" w:cs="Arial"/>
          <w:lang w:val="en-US"/>
        </w:rPr>
        <w:t>one of</w:t>
      </w:r>
      <w:r w:rsidRPr="00B33B86">
        <w:rPr>
          <w:rFonts w:ascii="Arial" w:eastAsia="Calibri" w:hAnsi="Arial" w:cs="Arial"/>
          <w:lang w:val="en-US"/>
        </w:rPr>
        <w:t xml:space="preserve"> the fo</w:t>
      </w:r>
      <w:r w:rsidR="00AD7B5D">
        <w:rPr>
          <w:rFonts w:ascii="Arial" w:eastAsia="Calibri" w:hAnsi="Arial" w:cs="Arial"/>
          <w:lang w:val="en-US"/>
        </w:rPr>
        <w:t>llowing courses</w:t>
      </w:r>
      <w:r w:rsidRPr="00B33B86">
        <w:rPr>
          <w:rFonts w:ascii="Arial" w:eastAsia="Calibri" w:hAnsi="Arial" w:cs="Arial"/>
          <w:lang w:val="en-US"/>
        </w:rPr>
        <w:t xml:space="preserve">: </w:t>
      </w:r>
    </w:p>
    <w:p w14:paraId="37AD392F" w14:textId="722E659D" w:rsidR="004F1A61" w:rsidRDefault="00D86C1C" w:rsidP="004F1A61">
      <w:pPr>
        <w:pStyle w:val="ListParagraph"/>
        <w:numPr>
          <w:ilvl w:val="0"/>
          <w:numId w:val="2"/>
        </w:numPr>
        <w:rPr>
          <w:rFonts w:ascii="Arial" w:hAnsi="Arial" w:cs="Arial"/>
        </w:rPr>
      </w:pPr>
      <w:r w:rsidRPr="004F1A61">
        <w:rPr>
          <w:rFonts w:ascii="Arial" w:hAnsi="Arial" w:cs="Arial"/>
        </w:rPr>
        <w:t xml:space="preserve">Construction Futures SCQF </w:t>
      </w:r>
      <w:r w:rsidR="00597D83">
        <w:rPr>
          <w:rFonts w:ascii="Arial" w:hAnsi="Arial" w:cs="Arial"/>
        </w:rPr>
        <w:t>L</w:t>
      </w:r>
      <w:r w:rsidRPr="004F1A61">
        <w:rPr>
          <w:rFonts w:ascii="Arial" w:hAnsi="Arial" w:cs="Arial"/>
        </w:rPr>
        <w:t xml:space="preserve">evel 4 </w:t>
      </w:r>
    </w:p>
    <w:p w14:paraId="7BEF73C7" w14:textId="0D9EA9E4" w:rsidR="00E86639" w:rsidRPr="00E86639" w:rsidRDefault="00E86639" w:rsidP="00E86639">
      <w:pPr>
        <w:pStyle w:val="ListParagraph"/>
        <w:numPr>
          <w:ilvl w:val="0"/>
          <w:numId w:val="2"/>
        </w:numPr>
        <w:rPr>
          <w:rFonts w:ascii="Arial" w:hAnsi="Arial" w:cs="Arial"/>
        </w:rPr>
      </w:pPr>
      <w:r w:rsidRPr="00E86639">
        <w:rPr>
          <w:rFonts w:ascii="Arial" w:hAnsi="Arial" w:cs="Arial"/>
        </w:rPr>
        <w:t xml:space="preserve">National Progression Awards Carpentry &amp; Joinery </w:t>
      </w:r>
    </w:p>
    <w:p w14:paraId="1060E2DC" w14:textId="2E1E5870" w:rsidR="00E86639" w:rsidRDefault="00E86639" w:rsidP="00E86639">
      <w:pPr>
        <w:pStyle w:val="ListParagraph"/>
        <w:numPr>
          <w:ilvl w:val="0"/>
          <w:numId w:val="2"/>
        </w:numPr>
        <w:rPr>
          <w:rFonts w:ascii="Arial" w:hAnsi="Arial" w:cs="Arial"/>
        </w:rPr>
      </w:pPr>
      <w:r w:rsidRPr="00E86639">
        <w:rPr>
          <w:rFonts w:ascii="Arial" w:hAnsi="Arial" w:cs="Arial"/>
        </w:rPr>
        <w:t>National Progression Awards Painting &amp; Decorating</w:t>
      </w:r>
    </w:p>
    <w:p w14:paraId="5D33926F" w14:textId="6E1FBB87" w:rsidR="00E86639" w:rsidRDefault="00E86639" w:rsidP="00E86639">
      <w:pPr>
        <w:pStyle w:val="ListParagraph"/>
        <w:numPr>
          <w:ilvl w:val="0"/>
          <w:numId w:val="2"/>
        </w:numPr>
        <w:rPr>
          <w:rFonts w:ascii="Arial" w:hAnsi="Arial" w:cs="Arial"/>
        </w:rPr>
      </w:pPr>
      <w:r>
        <w:rPr>
          <w:rFonts w:ascii="Arial" w:hAnsi="Arial" w:cs="Arial"/>
        </w:rPr>
        <w:t>National Progression Awards Trowel Trades</w:t>
      </w:r>
    </w:p>
    <w:p w14:paraId="526A19FC" w14:textId="1EE7297E" w:rsidR="0078134F" w:rsidRPr="0078134F" w:rsidRDefault="0078134F" w:rsidP="0078134F">
      <w:pPr>
        <w:pStyle w:val="ListParagraph"/>
        <w:numPr>
          <w:ilvl w:val="0"/>
          <w:numId w:val="2"/>
        </w:numPr>
        <w:rPr>
          <w:rFonts w:ascii="Arial" w:hAnsi="Arial" w:cs="Arial"/>
        </w:rPr>
      </w:pPr>
      <w:r w:rsidRPr="00E86639">
        <w:rPr>
          <w:rFonts w:ascii="Arial" w:hAnsi="Arial" w:cs="Arial"/>
        </w:rPr>
        <w:t>National Progression Award</w:t>
      </w:r>
      <w:r>
        <w:rPr>
          <w:rFonts w:ascii="Arial" w:hAnsi="Arial" w:cs="Arial"/>
        </w:rPr>
        <w:t xml:space="preserve">s </w:t>
      </w:r>
      <w:r w:rsidRPr="00E86639">
        <w:rPr>
          <w:rFonts w:ascii="Arial" w:hAnsi="Arial" w:cs="Arial"/>
        </w:rPr>
        <w:t xml:space="preserve">Plumbing </w:t>
      </w:r>
      <w:r>
        <w:rPr>
          <w:rFonts w:ascii="Arial" w:hAnsi="Arial" w:cs="Arial"/>
        </w:rPr>
        <w:t>&amp;</w:t>
      </w:r>
      <w:r w:rsidRPr="00E86639">
        <w:rPr>
          <w:rFonts w:ascii="Arial" w:hAnsi="Arial" w:cs="Arial"/>
        </w:rPr>
        <w:t xml:space="preserve"> Electrical Building Services SCQF Level 5</w:t>
      </w:r>
    </w:p>
    <w:p w14:paraId="419774BB" w14:textId="21691919" w:rsidR="00E86639" w:rsidRDefault="00E86639" w:rsidP="00E86639">
      <w:pPr>
        <w:pStyle w:val="ListParagraph"/>
        <w:numPr>
          <w:ilvl w:val="0"/>
          <w:numId w:val="2"/>
        </w:numPr>
        <w:rPr>
          <w:rFonts w:ascii="Arial" w:hAnsi="Arial" w:cs="Arial"/>
        </w:rPr>
      </w:pPr>
      <w:r w:rsidRPr="00E86639">
        <w:rPr>
          <w:rFonts w:ascii="Arial" w:hAnsi="Arial" w:cs="Arial"/>
        </w:rPr>
        <w:t>Certificate: Gateway to Engineering (Including Automotive)</w:t>
      </w:r>
    </w:p>
    <w:p w14:paraId="57F4A83A" w14:textId="252F7AC7" w:rsidR="00E86639" w:rsidRDefault="00E86639" w:rsidP="00E86639">
      <w:pPr>
        <w:pStyle w:val="ListParagraph"/>
        <w:numPr>
          <w:ilvl w:val="0"/>
          <w:numId w:val="2"/>
        </w:numPr>
        <w:rPr>
          <w:rFonts w:ascii="Arial" w:hAnsi="Arial" w:cs="Arial"/>
        </w:rPr>
      </w:pPr>
      <w:r w:rsidRPr="00E86639">
        <w:rPr>
          <w:rFonts w:ascii="Arial" w:hAnsi="Arial" w:cs="Arial"/>
        </w:rPr>
        <w:t>Certificate: Gateway to Engineering (Including Electrical)</w:t>
      </w:r>
    </w:p>
    <w:p w14:paraId="2B7203D1" w14:textId="3F45F301" w:rsidR="00D86C1C" w:rsidRPr="004F1A61" w:rsidRDefault="00B33B86" w:rsidP="00B33B86">
      <w:pPr>
        <w:pStyle w:val="ListParagraph"/>
        <w:widowControl w:val="0"/>
        <w:numPr>
          <w:ilvl w:val="0"/>
          <w:numId w:val="2"/>
        </w:numPr>
        <w:spacing w:after="0" w:line="240" w:lineRule="auto"/>
        <w:rPr>
          <w:rFonts w:ascii="Arial" w:eastAsia="Calibri" w:hAnsi="Arial" w:cs="Arial"/>
        </w:rPr>
      </w:pPr>
      <w:r w:rsidRPr="004F1A61">
        <w:rPr>
          <w:rFonts w:ascii="Arial" w:eastAsia="Calibri" w:hAnsi="Arial" w:cs="Arial"/>
        </w:rPr>
        <w:t>NC Electrical</w:t>
      </w:r>
      <w:r w:rsidR="004F1A61">
        <w:rPr>
          <w:rFonts w:ascii="Arial" w:eastAsia="Calibri" w:hAnsi="Arial" w:cs="Arial"/>
        </w:rPr>
        <w:t xml:space="preserve"> Engineerin</w:t>
      </w:r>
      <w:r w:rsidR="007F7E76">
        <w:rPr>
          <w:rFonts w:ascii="Arial" w:eastAsia="Calibri" w:hAnsi="Arial" w:cs="Arial"/>
        </w:rPr>
        <w:t>g</w:t>
      </w:r>
    </w:p>
    <w:p w14:paraId="05F7382C" w14:textId="49EE8752" w:rsidR="00E86639" w:rsidRPr="004F1A61" w:rsidRDefault="00E86639" w:rsidP="00B33B86">
      <w:pPr>
        <w:pStyle w:val="ListParagraph"/>
        <w:widowControl w:val="0"/>
        <w:numPr>
          <w:ilvl w:val="0"/>
          <w:numId w:val="2"/>
        </w:numPr>
        <w:spacing w:after="0" w:line="240" w:lineRule="auto"/>
        <w:rPr>
          <w:rFonts w:ascii="Arial" w:eastAsia="Calibri" w:hAnsi="Arial" w:cs="Arial"/>
        </w:rPr>
      </w:pPr>
      <w:r w:rsidRPr="00E86639">
        <w:rPr>
          <w:rFonts w:ascii="Arial" w:eastAsia="Calibri" w:hAnsi="Arial" w:cs="Arial"/>
        </w:rPr>
        <w:t>N</w:t>
      </w:r>
      <w:r w:rsidR="004E6B2F">
        <w:rPr>
          <w:rFonts w:ascii="Arial" w:eastAsia="Calibri" w:hAnsi="Arial" w:cs="Arial"/>
        </w:rPr>
        <w:t>C</w:t>
      </w:r>
      <w:r w:rsidRPr="00E86639">
        <w:rPr>
          <w:rFonts w:ascii="Arial" w:eastAsia="Calibri" w:hAnsi="Arial" w:cs="Arial"/>
        </w:rPr>
        <w:t xml:space="preserve"> Engineering Practice SCQF Level 5</w:t>
      </w:r>
    </w:p>
    <w:p w14:paraId="2BCBCC37" w14:textId="77777777" w:rsidR="00175235" w:rsidRPr="004F1A61" w:rsidRDefault="00175235" w:rsidP="00175235">
      <w:pPr>
        <w:pStyle w:val="xmsonormal"/>
        <w:numPr>
          <w:ilvl w:val="0"/>
          <w:numId w:val="2"/>
        </w:numPr>
        <w:rPr>
          <w:rFonts w:ascii="Arial" w:hAnsi="Arial" w:cs="Arial"/>
        </w:rPr>
      </w:pPr>
      <w:r w:rsidRPr="004F1A61">
        <w:rPr>
          <w:rFonts w:ascii="Arial" w:hAnsi="Arial" w:cs="Arial"/>
        </w:rPr>
        <w:t>NC Fab</w:t>
      </w:r>
      <w:r w:rsidR="004F1A61" w:rsidRPr="004F1A61">
        <w:rPr>
          <w:rFonts w:ascii="Arial" w:hAnsi="Arial" w:cs="Arial"/>
        </w:rPr>
        <w:t>rication and Welding</w:t>
      </w:r>
    </w:p>
    <w:p w14:paraId="107E48D3" w14:textId="63DA0987" w:rsidR="00D84CEE" w:rsidRDefault="00D84CEE" w:rsidP="004F1A61">
      <w:pPr>
        <w:pStyle w:val="xmsonormal"/>
        <w:numPr>
          <w:ilvl w:val="0"/>
          <w:numId w:val="2"/>
        </w:numPr>
        <w:rPr>
          <w:rFonts w:ascii="Arial" w:hAnsi="Arial" w:cs="Arial"/>
        </w:rPr>
      </w:pPr>
      <w:r>
        <w:rPr>
          <w:rFonts w:ascii="Arial" w:hAnsi="Arial" w:cs="Arial"/>
        </w:rPr>
        <w:t>NC Mechanical</w:t>
      </w:r>
    </w:p>
    <w:p w14:paraId="1CF93254" w14:textId="77777777" w:rsidR="00B33B86" w:rsidRPr="00B33B86" w:rsidRDefault="00B33B86" w:rsidP="00B33B86">
      <w:pPr>
        <w:widowControl w:val="0"/>
        <w:spacing w:after="0" w:line="240" w:lineRule="auto"/>
        <w:rPr>
          <w:rFonts w:ascii="Arial" w:eastAsia="Calibri" w:hAnsi="Arial" w:cs="Arial"/>
          <w:lang w:val="en-US"/>
        </w:rPr>
      </w:pPr>
    </w:p>
    <w:p w14:paraId="1F0C8EF8" w14:textId="77777777" w:rsidR="00B33B86" w:rsidRPr="00B33B86" w:rsidRDefault="00B33B86" w:rsidP="00B33B86">
      <w:pPr>
        <w:widowControl w:val="0"/>
        <w:spacing w:after="0" w:line="240" w:lineRule="auto"/>
        <w:ind w:right="556"/>
        <w:rPr>
          <w:rFonts w:ascii="Arial" w:eastAsia="Calibri" w:hAnsi="Arial" w:cs="Arial"/>
          <w:b/>
          <w:u w:val="single"/>
          <w:lang w:val="en-US"/>
        </w:rPr>
      </w:pPr>
      <w:r w:rsidRPr="00B33B86">
        <w:rPr>
          <w:rFonts w:ascii="Arial" w:eastAsia="Calibri" w:hAnsi="Arial" w:cs="Arial"/>
          <w:b/>
          <w:u w:val="single"/>
          <w:lang w:val="en-US"/>
        </w:rPr>
        <w:t>What Will You Be Awarded?</w:t>
      </w:r>
    </w:p>
    <w:p w14:paraId="3FD57A63" w14:textId="77777777" w:rsidR="00B33B86" w:rsidRPr="00B33B86" w:rsidRDefault="004F1A61" w:rsidP="00B33B86">
      <w:pPr>
        <w:widowControl w:val="0"/>
        <w:spacing w:after="0" w:line="240" w:lineRule="auto"/>
        <w:ind w:right="556"/>
        <w:rPr>
          <w:rFonts w:ascii="Arial" w:eastAsia="Calibri" w:hAnsi="Arial" w:cs="Arial"/>
          <w:lang w:val="en-US"/>
        </w:rPr>
      </w:pPr>
      <w:r>
        <w:rPr>
          <w:rFonts w:ascii="Arial" w:eastAsia="Calibri" w:hAnsi="Arial" w:cs="Arial"/>
          <w:lang w:val="en-US"/>
        </w:rPr>
        <w:t xml:space="preserve">Awards of </w:t>
      </w:r>
      <w:r w:rsidR="00B33B86" w:rsidRPr="00B33B86">
        <w:rPr>
          <w:rFonts w:ascii="Arial" w:eastAsia="Calibri" w:hAnsi="Arial" w:cs="Arial"/>
          <w:lang w:val="en-US"/>
        </w:rPr>
        <w:t>between £500 and £</w:t>
      </w:r>
      <w:r w:rsidR="001577CA">
        <w:rPr>
          <w:rFonts w:ascii="Arial" w:eastAsia="Calibri" w:hAnsi="Arial" w:cs="Arial"/>
          <w:lang w:val="en-US"/>
        </w:rPr>
        <w:t>2</w:t>
      </w:r>
      <w:r w:rsidR="00B33B86" w:rsidRPr="00B33B86">
        <w:rPr>
          <w:rFonts w:ascii="Arial" w:eastAsia="Calibri" w:hAnsi="Arial" w:cs="Arial"/>
          <w:lang w:val="en-US"/>
        </w:rPr>
        <w:t xml:space="preserve">,000 will be available per student at the discretion of the panel. Awards </w:t>
      </w:r>
      <w:r w:rsidR="009E20A6">
        <w:rPr>
          <w:rFonts w:ascii="Arial" w:eastAsia="Calibri" w:hAnsi="Arial" w:cs="Arial"/>
          <w:lang w:val="en-US"/>
        </w:rPr>
        <w:t xml:space="preserve">may </w:t>
      </w:r>
      <w:r w:rsidR="00B33B86" w:rsidRPr="00B33B86">
        <w:rPr>
          <w:rFonts w:ascii="Arial" w:eastAsia="Calibri" w:hAnsi="Arial" w:cs="Arial"/>
          <w:lang w:val="en-US"/>
        </w:rPr>
        <w:t>be given</w:t>
      </w:r>
      <w:r w:rsidR="00B33B86">
        <w:rPr>
          <w:rFonts w:ascii="Arial" w:eastAsia="Calibri" w:hAnsi="Arial" w:cs="Arial"/>
          <w:lang w:val="en-US"/>
        </w:rPr>
        <w:t xml:space="preserve"> in two payments,</w:t>
      </w:r>
      <w:r>
        <w:rPr>
          <w:rFonts w:ascii="Arial" w:eastAsia="Calibri" w:hAnsi="Arial" w:cs="Arial"/>
          <w:lang w:val="en-US"/>
        </w:rPr>
        <w:t xml:space="preserve"> </w:t>
      </w:r>
      <w:r w:rsidR="00A95C9F">
        <w:rPr>
          <w:rFonts w:ascii="Arial" w:eastAsia="Calibri" w:hAnsi="Arial" w:cs="Arial"/>
          <w:lang w:val="en-US"/>
        </w:rPr>
        <w:t>(</w:t>
      </w:r>
      <w:r w:rsidR="009E20A6">
        <w:rPr>
          <w:rFonts w:ascii="Arial" w:eastAsia="Calibri" w:hAnsi="Arial" w:cs="Arial"/>
          <w:lang w:val="en-US"/>
        </w:rPr>
        <w:t>approximately November and March)</w:t>
      </w:r>
      <w:r w:rsidR="00A95C9F">
        <w:rPr>
          <w:rFonts w:ascii="Arial" w:eastAsia="Calibri" w:hAnsi="Arial" w:cs="Arial"/>
          <w:lang w:val="en-US"/>
        </w:rPr>
        <w:t xml:space="preserve"> </w:t>
      </w:r>
      <w:r w:rsidR="00B33B86" w:rsidRPr="00B33B86">
        <w:rPr>
          <w:rFonts w:ascii="Arial" w:eastAsia="Calibri" w:hAnsi="Arial" w:cs="Arial"/>
          <w:lang w:val="en-US"/>
        </w:rPr>
        <w:t xml:space="preserve">subject to good attendance and achievement.  </w:t>
      </w:r>
    </w:p>
    <w:p w14:paraId="7BC50DF0" w14:textId="77777777" w:rsidR="00B33B86" w:rsidRPr="00B33B86" w:rsidRDefault="00B33B86" w:rsidP="00B33B86">
      <w:pPr>
        <w:widowControl w:val="0"/>
        <w:spacing w:after="0" w:line="240" w:lineRule="auto"/>
        <w:ind w:right="556"/>
        <w:rPr>
          <w:rFonts w:ascii="Arial" w:eastAsia="Calibri" w:hAnsi="Arial" w:cs="Arial"/>
          <w:lang w:val="en-US"/>
        </w:rPr>
      </w:pPr>
    </w:p>
    <w:p w14:paraId="51B4B88E" w14:textId="77777777" w:rsidR="00B33B86" w:rsidRPr="00B33B86" w:rsidRDefault="00B33B86" w:rsidP="00B33B86">
      <w:pPr>
        <w:widowControl w:val="0"/>
        <w:spacing w:after="0" w:line="240" w:lineRule="auto"/>
        <w:ind w:right="556"/>
        <w:rPr>
          <w:rFonts w:ascii="Arial" w:eastAsia="Calibri" w:hAnsi="Arial" w:cs="Arial"/>
          <w:b/>
          <w:u w:val="single"/>
          <w:lang w:val="en-US"/>
        </w:rPr>
      </w:pPr>
      <w:r w:rsidRPr="00B33B86">
        <w:rPr>
          <w:rFonts w:ascii="Arial" w:eastAsia="Calibri" w:hAnsi="Arial" w:cs="Arial"/>
          <w:b/>
          <w:u w:val="single"/>
          <w:lang w:val="en-US"/>
        </w:rPr>
        <w:t>What Can You Spend the Scholarship On?</w:t>
      </w:r>
    </w:p>
    <w:p w14:paraId="1D190FE8" w14:textId="77777777" w:rsidR="00B33B86" w:rsidRPr="00B33B86" w:rsidRDefault="00B33B86" w:rsidP="00B33B86">
      <w:pPr>
        <w:widowControl w:val="0"/>
        <w:spacing w:after="0" w:line="240" w:lineRule="auto"/>
        <w:ind w:right="556"/>
        <w:rPr>
          <w:rFonts w:ascii="Arial" w:eastAsia="Calibri" w:hAnsi="Arial" w:cs="Arial"/>
          <w:b/>
          <w:u w:val="single"/>
          <w:lang w:val="en-US"/>
        </w:rPr>
      </w:pPr>
      <w:r w:rsidRPr="00B33B86">
        <w:rPr>
          <w:rFonts w:ascii="Arial" w:eastAsia="Calibri" w:hAnsi="Arial" w:cs="Arial"/>
          <w:lang w:val="en-US"/>
        </w:rPr>
        <w:t>The scholarship should be used for resources or materials that would help you with your studies or take that next step in to future studies or employment.  It can also be spent on general living costs and bills that you may be struggling with.</w:t>
      </w:r>
    </w:p>
    <w:p w14:paraId="6583F578" w14:textId="77777777" w:rsidR="00B33B86" w:rsidRPr="00B33B86" w:rsidRDefault="00B33B86" w:rsidP="00B33B86">
      <w:pPr>
        <w:widowControl w:val="0"/>
        <w:spacing w:after="0" w:line="240" w:lineRule="auto"/>
        <w:ind w:right="556"/>
        <w:rPr>
          <w:rFonts w:ascii="Arial" w:eastAsia="Calibri" w:hAnsi="Arial" w:cs="Arial"/>
          <w:lang w:val="en-US"/>
        </w:rPr>
      </w:pPr>
    </w:p>
    <w:p w14:paraId="126CF3A8" w14:textId="77777777" w:rsidR="00B33B86" w:rsidRPr="00B33B86" w:rsidRDefault="00B33B86" w:rsidP="00B33B86">
      <w:pPr>
        <w:widowControl w:val="0"/>
        <w:spacing w:before="1" w:after="0" w:line="240" w:lineRule="auto"/>
        <w:ind w:right="81"/>
        <w:rPr>
          <w:rFonts w:ascii="Arial" w:eastAsia="Calibri" w:hAnsi="Arial" w:cs="Arial"/>
          <w:b/>
          <w:u w:val="single"/>
          <w:lang w:val="en-US"/>
        </w:rPr>
      </w:pPr>
      <w:r w:rsidRPr="00B33B86">
        <w:rPr>
          <w:rFonts w:ascii="Arial" w:eastAsia="Calibri" w:hAnsi="Arial" w:cs="Arial"/>
          <w:b/>
          <w:u w:val="single"/>
          <w:lang w:val="en-US"/>
        </w:rPr>
        <w:t>How to Apply</w:t>
      </w:r>
    </w:p>
    <w:p w14:paraId="4EAF2E62" w14:textId="5773B5D6" w:rsidR="00B33B86" w:rsidRPr="00B33B86" w:rsidRDefault="00B33B86" w:rsidP="00B33B86">
      <w:pPr>
        <w:widowControl w:val="0"/>
        <w:spacing w:before="1" w:after="0" w:line="240" w:lineRule="auto"/>
        <w:ind w:right="81"/>
        <w:rPr>
          <w:rFonts w:ascii="Arial" w:eastAsia="Arial" w:hAnsi="Arial" w:cs="Arial"/>
          <w:lang w:val="en-US"/>
        </w:rPr>
      </w:pPr>
      <w:r w:rsidRPr="00B33B86">
        <w:rPr>
          <w:rFonts w:ascii="Arial" w:eastAsia="Calibri" w:hAnsi="Arial" w:cs="Arial"/>
          <w:lang w:val="en-US"/>
        </w:rPr>
        <w:t xml:space="preserve">A link to the application form is available </w:t>
      </w:r>
      <w:hyperlink r:id="rId8" w:history="1">
        <w:r w:rsidR="008259A6" w:rsidRPr="00A91E38">
          <w:rPr>
            <w:rStyle w:val="Hyperlink"/>
            <w:rFonts w:ascii="Arial" w:eastAsia="Calibri" w:hAnsi="Arial" w:cs="Arial"/>
            <w:b/>
            <w:lang w:val="en-US"/>
          </w:rPr>
          <w:t>HERE</w:t>
        </w:r>
      </w:hyperlink>
      <w:r w:rsidR="007F7E76">
        <w:rPr>
          <w:rFonts w:ascii="Arial" w:eastAsia="Calibri" w:hAnsi="Arial" w:cs="Arial"/>
          <w:lang w:val="en-US"/>
        </w:rPr>
        <w:t xml:space="preserve">. </w:t>
      </w:r>
      <w:r w:rsidRPr="00B33B86">
        <w:rPr>
          <w:rFonts w:ascii="Arial" w:eastAsia="Arial" w:hAnsi="Arial" w:cs="Arial"/>
          <w:spacing w:val="-1"/>
          <w:lang w:val="en-US"/>
        </w:rPr>
        <w:t xml:space="preserve">Please remember to </w:t>
      </w:r>
      <w:r w:rsidRPr="00B33B86">
        <w:rPr>
          <w:rFonts w:ascii="Arial" w:eastAsia="Arial" w:hAnsi="Arial" w:cs="Arial"/>
          <w:lang w:val="en-US"/>
        </w:rPr>
        <w:t>e</w:t>
      </w:r>
      <w:r w:rsidRPr="00B33B86">
        <w:rPr>
          <w:rFonts w:ascii="Arial" w:eastAsia="Arial" w:hAnsi="Arial" w:cs="Arial"/>
          <w:spacing w:val="-2"/>
          <w:lang w:val="en-US"/>
        </w:rPr>
        <w:t>x</w:t>
      </w:r>
      <w:r w:rsidRPr="00B33B86">
        <w:rPr>
          <w:rFonts w:ascii="Arial" w:eastAsia="Arial" w:hAnsi="Arial" w:cs="Arial"/>
          <w:lang w:val="en-US"/>
        </w:rPr>
        <w:t>p</w:t>
      </w:r>
      <w:r w:rsidRPr="00B33B86">
        <w:rPr>
          <w:rFonts w:ascii="Arial" w:eastAsia="Arial" w:hAnsi="Arial" w:cs="Arial"/>
          <w:spacing w:val="-1"/>
          <w:lang w:val="en-US"/>
        </w:rPr>
        <w:t>l</w:t>
      </w:r>
      <w:r w:rsidRPr="00B33B86">
        <w:rPr>
          <w:rFonts w:ascii="Arial" w:eastAsia="Arial" w:hAnsi="Arial" w:cs="Arial"/>
          <w:lang w:val="en-US"/>
        </w:rPr>
        <w:t>a</w:t>
      </w:r>
      <w:r w:rsidRPr="00B33B86">
        <w:rPr>
          <w:rFonts w:ascii="Arial" w:eastAsia="Arial" w:hAnsi="Arial" w:cs="Arial"/>
          <w:spacing w:val="-1"/>
          <w:lang w:val="en-US"/>
        </w:rPr>
        <w:t>i</w:t>
      </w:r>
      <w:r w:rsidRPr="00B33B86">
        <w:rPr>
          <w:rFonts w:ascii="Arial" w:eastAsia="Arial" w:hAnsi="Arial" w:cs="Arial"/>
          <w:lang w:val="en-US"/>
        </w:rPr>
        <w:t>n cl</w:t>
      </w:r>
      <w:r w:rsidRPr="00B33B86">
        <w:rPr>
          <w:rFonts w:ascii="Arial" w:eastAsia="Arial" w:hAnsi="Arial" w:cs="Arial"/>
          <w:spacing w:val="-1"/>
          <w:lang w:val="en-US"/>
        </w:rPr>
        <w:t>e</w:t>
      </w:r>
      <w:r w:rsidRPr="00B33B86">
        <w:rPr>
          <w:rFonts w:ascii="Arial" w:eastAsia="Arial" w:hAnsi="Arial" w:cs="Arial"/>
          <w:spacing w:val="-3"/>
          <w:lang w:val="en-US"/>
        </w:rPr>
        <w:t>a</w:t>
      </w:r>
      <w:r w:rsidRPr="00B33B86">
        <w:rPr>
          <w:rFonts w:ascii="Arial" w:eastAsia="Arial" w:hAnsi="Arial" w:cs="Arial"/>
          <w:spacing w:val="1"/>
          <w:lang w:val="en-US"/>
        </w:rPr>
        <w:t>r</w:t>
      </w:r>
      <w:r w:rsidRPr="00B33B86">
        <w:rPr>
          <w:rFonts w:ascii="Arial" w:eastAsia="Arial" w:hAnsi="Arial" w:cs="Arial"/>
          <w:spacing w:val="-1"/>
          <w:lang w:val="en-US"/>
        </w:rPr>
        <w:t>l</w:t>
      </w:r>
      <w:r w:rsidRPr="00B33B86">
        <w:rPr>
          <w:rFonts w:ascii="Arial" w:eastAsia="Arial" w:hAnsi="Arial" w:cs="Arial"/>
          <w:lang w:val="en-US"/>
        </w:rPr>
        <w:t>y</w:t>
      </w:r>
      <w:r w:rsidRPr="00B33B86">
        <w:rPr>
          <w:rFonts w:ascii="Arial" w:eastAsia="Arial" w:hAnsi="Arial" w:cs="Arial"/>
          <w:spacing w:val="-1"/>
          <w:lang w:val="en-US"/>
        </w:rPr>
        <w:t xml:space="preserve"> </w:t>
      </w:r>
      <w:r w:rsidRPr="00B33B86">
        <w:rPr>
          <w:rFonts w:ascii="Arial" w:eastAsia="Arial" w:hAnsi="Arial" w:cs="Arial"/>
          <w:spacing w:val="-3"/>
          <w:lang w:val="en-US"/>
        </w:rPr>
        <w:t>w</w:t>
      </w:r>
      <w:r w:rsidRPr="00B33B86">
        <w:rPr>
          <w:rFonts w:ascii="Arial" w:eastAsia="Arial" w:hAnsi="Arial" w:cs="Arial"/>
          <w:spacing w:val="2"/>
          <w:lang w:val="en-US"/>
        </w:rPr>
        <w:t>h</w:t>
      </w:r>
      <w:r w:rsidRPr="00B33B86">
        <w:rPr>
          <w:rFonts w:ascii="Arial" w:eastAsia="Arial" w:hAnsi="Arial" w:cs="Arial"/>
          <w:lang w:val="en-US"/>
        </w:rPr>
        <w:t>y</w:t>
      </w:r>
      <w:r w:rsidRPr="00B33B86">
        <w:rPr>
          <w:rFonts w:ascii="Arial" w:eastAsia="Arial" w:hAnsi="Arial" w:cs="Arial"/>
          <w:spacing w:val="-1"/>
          <w:lang w:val="en-US"/>
        </w:rPr>
        <w:t xml:space="preserve"> </w:t>
      </w:r>
      <w:r w:rsidRPr="00B33B86">
        <w:rPr>
          <w:rFonts w:ascii="Arial" w:eastAsia="Arial" w:hAnsi="Arial" w:cs="Arial"/>
          <w:spacing w:val="1"/>
          <w:lang w:val="en-US"/>
        </w:rPr>
        <w:t>you</w:t>
      </w:r>
      <w:r w:rsidRPr="00B33B86">
        <w:rPr>
          <w:rFonts w:ascii="Arial" w:eastAsia="Arial" w:hAnsi="Arial" w:cs="Arial"/>
          <w:spacing w:val="-1"/>
          <w:lang w:val="en-US"/>
        </w:rPr>
        <w:t xml:space="preserve"> </w:t>
      </w:r>
      <w:r w:rsidRPr="00B33B86">
        <w:rPr>
          <w:rFonts w:ascii="Arial" w:eastAsia="Arial" w:hAnsi="Arial" w:cs="Arial"/>
          <w:lang w:val="en-US"/>
        </w:rPr>
        <w:t>sh</w:t>
      </w:r>
      <w:r w:rsidRPr="00B33B86">
        <w:rPr>
          <w:rFonts w:ascii="Arial" w:eastAsia="Arial" w:hAnsi="Arial" w:cs="Arial"/>
          <w:spacing w:val="-1"/>
          <w:lang w:val="en-US"/>
        </w:rPr>
        <w:t>o</w:t>
      </w:r>
      <w:r w:rsidRPr="00B33B86">
        <w:rPr>
          <w:rFonts w:ascii="Arial" w:eastAsia="Arial" w:hAnsi="Arial" w:cs="Arial"/>
          <w:lang w:val="en-US"/>
        </w:rPr>
        <w:t>u</w:t>
      </w:r>
      <w:r w:rsidRPr="00B33B86">
        <w:rPr>
          <w:rFonts w:ascii="Arial" w:eastAsia="Arial" w:hAnsi="Arial" w:cs="Arial"/>
          <w:spacing w:val="-1"/>
          <w:lang w:val="en-US"/>
        </w:rPr>
        <w:t>l</w:t>
      </w:r>
      <w:r w:rsidRPr="00B33B86">
        <w:rPr>
          <w:rFonts w:ascii="Arial" w:eastAsia="Arial" w:hAnsi="Arial" w:cs="Arial"/>
          <w:lang w:val="en-US"/>
        </w:rPr>
        <w:t>d be</w:t>
      </w:r>
      <w:r w:rsidRPr="00B33B86">
        <w:rPr>
          <w:rFonts w:ascii="Arial" w:eastAsia="Arial" w:hAnsi="Arial" w:cs="Arial"/>
          <w:spacing w:val="1"/>
          <w:lang w:val="en-US"/>
        </w:rPr>
        <w:t xml:space="preserve"> </w:t>
      </w:r>
      <w:r w:rsidRPr="00B33B86">
        <w:rPr>
          <w:rFonts w:ascii="Arial" w:eastAsia="Arial" w:hAnsi="Arial" w:cs="Arial"/>
          <w:lang w:val="en-US"/>
        </w:rPr>
        <w:t>co</w:t>
      </w:r>
      <w:r w:rsidRPr="00B33B86">
        <w:rPr>
          <w:rFonts w:ascii="Arial" w:eastAsia="Arial" w:hAnsi="Arial" w:cs="Arial"/>
          <w:spacing w:val="-1"/>
          <w:lang w:val="en-US"/>
        </w:rPr>
        <w:t>n</w:t>
      </w:r>
      <w:r w:rsidRPr="00B33B86">
        <w:rPr>
          <w:rFonts w:ascii="Arial" w:eastAsia="Arial" w:hAnsi="Arial" w:cs="Arial"/>
          <w:spacing w:val="-2"/>
          <w:lang w:val="en-US"/>
        </w:rPr>
        <w:t>s</w:t>
      </w:r>
      <w:r w:rsidRPr="00B33B86">
        <w:rPr>
          <w:rFonts w:ascii="Arial" w:eastAsia="Arial" w:hAnsi="Arial" w:cs="Arial"/>
          <w:spacing w:val="-1"/>
          <w:lang w:val="en-US"/>
        </w:rPr>
        <w:t>i</w:t>
      </w:r>
      <w:r w:rsidRPr="00B33B86">
        <w:rPr>
          <w:rFonts w:ascii="Arial" w:eastAsia="Arial" w:hAnsi="Arial" w:cs="Arial"/>
          <w:lang w:val="en-US"/>
        </w:rPr>
        <w:t>d</w:t>
      </w:r>
      <w:r w:rsidRPr="00B33B86">
        <w:rPr>
          <w:rFonts w:ascii="Arial" w:eastAsia="Arial" w:hAnsi="Arial" w:cs="Arial"/>
          <w:spacing w:val="-1"/>
          <w:lang w:val="en-US"/>
        </w:rPr>
        <w:t>e</w:t>
      </w:r>
      <w:r w:rsidRPr="00B33B86">
        <w:rPr>
          <w:rFonts w:ascii="Arial" w:eastAsia="Arial" w:hAnsi="Arial" w:cs="Arial"/>
          <w:spacing w:val="1"/>
          <w:lang w:val="en-US"/>
        </w:rPr>
        <w:t>r</w:t>
      </w:r>
      <w:r w:rsidRPr="00B33B86">
        <w:rPr>
          <w:rFonts w:ascii="Arial" w:eastAsia="Arial" w:hAnsi="Arial" w:cs="Arial"/>
          <w:lang w:val="en-US"/>
        </w:rPr>
        <w:t>ed</w:t>
      </w:r>
      <w:r w:rsidRPr="00B33B86">
        <w:rPr>
          <w:rFonts w:ascii="Arial" w:eastAsia="Arial" w:hAnsi="Arial" w:cs="Arial"/>
          <w:spacing w:val="-2"/>
          <w:lang w:val="en-US"/>
        </w:rPr>
        <w:t xml:space="preserve"> </w:t>
      </w:r>
      <w:r w:rsidRPr="00B33B86">
        <w:rPr>
          <w:rFonts w:ascii="Arial" w:eastAsia="Arial" w:hAnsi="Arial" w:cs="Arial"/>
          <w:spacing w:val="3"/>
          <w:lang w:val="en-US"/>
        </w:rPr>
        <w:t>f</w:t>
      </w:r>
      <w:r w:rsidRPr="00B33B86">
        <w:rPr>
          <w:rFonts w:ascii="Arial" w:eastAsia="Arial" w:hAnsi="Arial" w:cs="Arial"/>
          <w:spacing w:val="-3"/>
          <w:lang w:val="en-US"/>
        </w:rPr>
        <w:t>o</w:t>
      </w:r>
      <w:r w:rsidRPr="00B33B86">
        <w:rPr>
          <w:rFonts w:ascii="Arial" w:eastAsia="Arial" w:hAnsi="Arial" w:cs="Arial"/>
          <w:lang w:val="en-US"/>
        </w:rPr>
        <w:t>r</w:t>
      </w:r>
      <w:r w:rsidRPr="00B33B86">
        <w:rPr>
          <w:rFonts w:ascii="Arial" w:eastAsia="Arial" w:hAnsi="Arial" w:cs="Arial"/>
          <w:spacing w:val="2"/>
          <w:lang w:val="en-US"/>
        </w:rPr>
        <w:t xml:space="preserve"> </w:t>
      </w:r>
      <w:r w:rsidRPr="00B33B86">
        <w:rPr>
          <w:rFonts w:ascii="Arial" w:eastAsia="Arial" w:hAnsi="Arial" w:cs="Arial"/>
          <w:lang w:val="en-US"/>
        </w:rPr>
        <w:t>this scholarship.</w:t>
      </w:r>
    </w:p>
    <w:p w14:paraId="319352EC" w14:textId="77777777" w:rsidR="00B33B86" w:rsidRPr="00B33B86" w:rsidRDefault="00B33B86" w:rsidP="00B33B86">
      <w:pPr>
        <w:widowControl w:val="0"/>
        <w:spacing w:before="1" w:after="0" w:line="240" w:lineRule="auto"/>
        <w:ind w:right="81"/>
        <w:rPr>
          <w:rFonts w:ascii="Arial" w:eastAsia="Arial" w:hAnsi="Arial" w:cs="Arial"/>
          <w:b/>
          <w:u w:val="single"/>
          <w:lang w:val="en-US"/>
        </w:rPr>
      </w:pPr>
      <w:r w:rsidRPr="00B33B86">
        <w:rPr>
          <w:rFonts w:ascii="Arial" w:eastAsia="Arial" w:hAnsi="Arial" w:cs="Arial"/>
          <w:b/>
          <w:u w:val="single"/>
          <w:lang w:val="en-US"/>
        </w:rPr>
        <w:t xml:space="preserve">What Happens Next? </w:t>
      </w:r>
    </w:p>
    <w:p w14:paraId="7BE10218" w14:textId="77777777" w:rsidR="00B33B86" w:rsidRPr="00B33B86" w:rsidRDefault="00B33B86" w:rsidP="00B33B86">
      <w:pPr>
        <w:widowControl w:val="0"/>
        <w:spacing w:before="1" w:after="0" w:line="240" w:lineRule="auto"/>
        <w:ind w:right="81"/>
        <w:rPr>
          <w:rFonts w:ascii="Arial" w:eastAsia="Arial" w:hAnsi="Arial" w:cs="Arial"/>
          <w:spacing w:val="4"/>
          <w:lang w:val="en-US"/>
        </w:rPr>
      </w:pPr>
      <w:r w:rsidRPr="00B33B86">
        <w:rPr>
          <w:rFonts w:ascii="Arial" w:eastAsia="Arial" w:hAnsi="Arial" w:cs="Arial"/>
          <w:spacing w:val="-4"/>
          <w:lang w:val="en-US"/>
        </w:rPr>
        <w:t>We may ask a staff membe</w:t>
      </w:r>
      <w:r w:rsidR="00AD7B5D">
        <w:rPr>
          <w:rFonts w:ascii="Arial" w:eastAsia="Arial" w:hAnsi="Arial" w:cs="Arial"/>
          <w:spacing w:val="-4"/>
          <w:lang w:val="en-US"/>
        </w:rPr>
        <w:t>r who knows you for a reference, we will advise the outcome of your application by email.</w:t>
      </w:r>
    </w:p>
    <w:p w14:paraId="021A552C" w14:textId="77777777" w:rsidR="00B33B86" w:rsidRPr="00B33B86" w:rsidRDefault="00B33B86" w:rsidP="00B33B86">
      <w:pPr>
        <w:widowControl w:val="0"/>
        <w:spacing w:before="1" w:after="0" w:line="240" w:lineRule="auto"/>
        <w:ind w:right="81"/>
        <w:rPr>
          <w:rFonts w:ascii="Arial" w:eastAsia="Arial" w:hAnsi="Arial" w:cs="Arial"/>
          <w:lang w:val="en-US"/>
        </w:rPr>
      </w:pPr>
    </w:p>
    <w:p w14:paraId="28A671DC" w14:textId="77777777" w:rsidR="00654AB9" w:rsidRDefault="00654AB9">
      <w:pPr>
        <w:rPr>
          <w:rFonts w:ascii="Arial" w:eastAsia="Arial" w:hAnsi="Arial" w:cs="Arial"/>
          <w:b/>
          <w:u w:val="single"/>
          <w:lang w:val="en-US"/>
        </w:rPr>
      </w:pPr>
      <w:r>
        <w:rPr>
          <w:rFonts w:ascii="Arial" w:eastAsia="Arial" w:hAnsi="Arial" w:cs="Arial"/>
          <w:b/>
          <w:u w:val="single"/>
          <w:lang w:val="en-US"/>
        </w:rPr>
        <w:br w:type="page"/>
      </w:r>
    </w:p>
    <w:p w14:paraId="6266B6B8" w14:textId="77777777" w:rsidR="00654AB9" w:rsidRDefault="00654AB9" w:rsidP="00B33B86">
      <w:pPr>
        <w:widowControl w:val="0"/>
        <w:spacing w:before="1" w:after="0" w:line="240" w:lineRule="auto"/>
        <w:ind w:right="81"/>
        <w:rPr>
          <w:rFonts w:ascii="Arial" w:eastAsia="Arial" w:hAnsi="Arial" w:cs="Arial"/>
          <w:b/>
          <w:u w:val="single"/>
          <w:lang w:val="en-US"/>
        </w:rPr>
      </w:pPr>
    </w:p>
    <w:p w14:paraId="4742359A" w14:textId="146ADB2B" w:rsidR="00B33B86" w:rsidRPr="00B33B86" w:rsidRDefault="00B33B86" w:rsidP="00B33B86">
      <w:pPr>
        <w:widowControl w:val="0"/>
        <w:spacing w:before="1" w:after="0" w:line="240" w:lineRule="auto"/>
        <w:ind w:right="81"/>
        <w:rPr>
          <w:rFonts w:ascii="Arial" w:eastAsia="Calibri" w:hAnsi="Arial" w:cs="Arial"/>
          <w:lang w:val="en-US"/>
        </w:rPr>
      </w:pPr>
      <w:r w:rsidRPr="00B33B86">
        <w:rPr>
          <w:rFonts w:ascii="Arial" w:eastAsia="Arial" w:hAnsi="Arial" w:cs="Arial"/>
          <w:b/>
          <w:u w:val="single"/>
          <w:lang w:val="en-US"/>
        </w:rPr>
        <w:t xml:space="preserve">Key Dates </w:t>
      </w:r>
    </w:p>
    <w:p w14:paraId="520F2CC3" w14:textId="65FC523C" w:rsidR="00B33B86" w:rsidRPr="00B33B86" w:rsidRDefault="00B33B86" w:rsidP="00B33B86">
      <w:pPr>
        <w:widowControl w:val="0"/>
        <w:spacing w:after="0" w:line="240" w:lineRule="auto"/>
        <w:ind w:right="412"/>
        <w:rPr>
          <w:rFonts w:ascii="Arial" w:eastAsia="Arial" w:hAnsi="Arial" w:cs="Arial"/>
          <w:lang w:val="en-US"/>
        </w:rPr>
      </w:pPr>
      <w:r w:rsidRPr="00B33B86">
        <w:rPr>
          <w:rFonts w:ascii="Arial" w:eastAsia="Arial" w:hAnsi="Arial" w:cs="Arial"/>
          <w:lang w:val="en-US"/>
        </w:rPr>
        <w:t>Cl</w:t>
      </w:r>
      <w:r w:rsidR="00A95C9F">
        <w:rPr>
          <w:rFonts w:ascii="Arial" w:eastAsia="Arial" w:hAnsi="Arial" w:cs="Arial"/>
          <w:lang w:val="en-US"/>
        </w:rPr>
        <w:t xml:space="preserve">osing date for applications is </w:t>
      </w:r>
      <w:r w:rsidR="00A91E38">
        <w:rPr>
          <w:rFonts w:ascii="Arial" w:eastAsia="Arial" w:hAnsi="Arial" w:cs="Arial"/>
          <w:b/>
          <w:lang w:val="en-US"/>
        </w:rPr>
        <w:t>Wednes</w:t>
      </w:r>
      <w:r w:rsidR="00A95C9F">
        <w:rPr>
          <w:rFonts w:ascii="Arial" w:eastAsia="Arial" w:hAnsi="Arial" w:cs="Arial"/>
          <w:b/>
          <w:lang w:val="en-US"/>
        </w:rPr>
        <w:t xml:space="preserve">day </w:t>
      </w:r>
      <w:r w:rsidR="00A91E38">
        <w:rPr>
          <w:rFonts w:ascii="Arial" w:eastAsia="Arial" w:hAnsi="Arial" w:cs="Arial"/>
          <w:b/>
          <w:lang w:val="en-US"/>
        </w:rPr>
        <w:t>10</w:t>
      </w:r>
      <w:r w:rsidR="00BF77BB">
        <w:rPr>
          <w:rFonts w:ascii="Arial" w:eastAsia="Arial" w:hAnsi="Arial" w:cs="Arial"/>
          <w:b/>
          <w:lang w:val="en-US"/>
        </w:rPr>
        <w:t xml:space="preserve"> </w:t>
      </w:r>
      <w:r w:rsidR="001B582B">
        <w:rPr>
          <w:rFonts w:ascii="Arial" w:eastAsia="Arial" w:hAnsi="Arial" w:cs="Arial"/>
          <w:b/>
          <w:lang w:val="en-US"/>
        </w:rPr>
        <w:t>D</w:t>
      </w:r>
      <w:r w:rsidR="00BF77BB">
        <w:rPr>
          <w:rFonts w:ascii="Arial" w:eastAsia="Arial" w:hAnsi="Arial" w:cs="Arial"/>
          <w:b/>
          <w:lang w:val="en-US"/>
        </w:rPr>
        <w:t>e</w:t>
      </w:r>
      <w:r w:rsidR="001B582B">
        <w:rPr>
          <w:rFonts w:ascii="Arial" w:eastAsia="Arial" w:hAnsi="Arial" w:cs="Arial"/>
          <w:b/>
          <w:lang w:val="en-US"/>
        </w:rPr>
        <w:t>ce</w:t>
      </w:r>
      <w:r w:rsidR="00BF77BB">
        <w:rPr>
          <w:rFonts w:ascii="Arial" w:eastAsia="Arial" w:hAnsi="Arial" w:cs="Arial"/>
          <w:b/>
          <w:lang w:val="en-US"/>
        </w:rPr>
        <w:t xml:space="preserve">mber </w:t>
      </w:r>
      <w:r>
        <w:rPr>
          <w:rFonts w:ascii="Arial" w:eastAsia="Arial" w:hAnsi="Arial" w:cs="Arial"/>
          <w:b/>
          <w:lang w:val="en-US"/>
        </w:rPr>
        <w:t>202</w:t>
      </w:r>
      <w:r w:rsidR="00A91E38">
        <w:rPr>
          <w:rFonts w:ascii="Arial" w:eastAsia="Arial" w:hAnsi="Arial" w:cs="Arial"/>
          <w:b/>
          <w:lang w:val="en-US"/>
        </w:rPr>
        <w:t>5</w:t>
      </w:r>
      <w:r>
        <w:rPr>
          <w:rFonts w:ascii="Arial" w:eastAsia="Arial" w:hAnsi="Arial" w:cs="Arial"/>
          <w:b/>
          <w:lang w:val="en-US"/>
        </w:rPr>
        <w:t>.</w:t>
      </w:r>
    </w:p>
    <w:p w14:paraId="2B352130" w14:textId="77777777" w:rsidR="00B33B86" w:rsidRPr="00B33B86" w:rsidRDefault="00B33B86" w:rsidP="00B33B86">
      <w:pPr>
        <w:widowControl w:val="0"/>
        <w:spacing w:after="0" w:line="240" w:lineRule="auto"/>
        <w:ind w:right="412"/>
        <w:rPr>
          <w:rFonts w:ascii="Arial" w:eastAsia="Arial" w:hAnsi="Arial" w:cs="Arial"/>
          <w:b/>
          <w:u w:val="single"/>
          <w:lang w:val="en-US"/>
        </w:rPr>
      </w:pPr>
    </w:p>
    <w:p w14:paraId="3046FAF1" w14:textId="77777777" w:rsidR="00B33B86" w:rsidRPr="00B33B86" w:rsidRDefault="00B33B86" w:rsidP="00B33B86">
      <w:pPr>
        <w:widowControl w:val="0"/>
        <w:spacing w:after="0" w:line="240" w:lineRule="auto"/>
        <w:ind w:right="412"/>
        <w:rPr>
          <w:rFonts w:ascii="Arial" w:eastAsia="Arial" w:hAnsi="Arial" w:cs="Arial"/>
          <w:b/>
          <w:u w:val="single"/>
          <w:lang w:val="en-US"/>
        </w:rPr>
      </w:pPr>
      <w:r w:rsidRPr="00B33B86">
        <w:rPr>
          <w:rFonts w:ascii="Arial" w:eastAsia="Arial" w:hAnsi="Arial" w:cs="Arial"/>
          <w:b/>
          <w:u w:val="single"/>
          <w:lang w:val="en-US"/>
        </w:rPr>
        <w:t>Got a question?</w:t>
      </w:r>
    </w:p>
    <w:p w14:paraId="2E15B47C" w14:textId="37D30E25" w:rsidR="00B33B86" w:rsidRDefault="00B33B86" w:rsidP="00A95C9F">
      <w:pPr>
        <w:widowControl w:val="0"/>
        <w:spacing w:after="0" w:line="240" w:lineRule="auto"/>
        <w:ind w:right="412"/>
        <w:rPr>
          <w:rFonts w:ascii="Arial" w:eastAsia="Arial" w:hAnsi="Arial" w:cs="Arial"/>
          <w:lang w:val="en-US"/>
        </w:rPr>
      </w:pPr>
      <w:r w:rsidRPr="00B33B86">
        <w:rPr>
          <w:rFonts w:ascii="Arial" w:eastAsia="Arial" w:hAnsi="Arial" w:cs="Arial"/>
          <w:lang w:val="en-US"/>
        </w:rPr>
        <w:t xml:space="preserve">If so, just drop us an email, </w:t>
      </w:r>
      <w:hyperlink r:id="rId9" w:history="1">
        <w:r w:rsidR="001515BD" w:rsidRPr="007158F0">
          <w:rPr>
            <w:rStyle w:val="Hyperlink"/>
            <w:rFonts w:ascii="Arial" w:eastAsia="Arial" w:hAnsi="Arial" w:cs="Arial"/>
            <w:lang w:val="en-US"/>
          </w:rPr>
          <w:t>scholarships@fife.ac.uk</w:t>
        </w:r>
      </w:hyperlink>
    </w:p>
    <w:p w14:paraId="04CC32A8" w14:textId="77777777" w:rsidR="001515BD" w:rsidRDefault="001515BD" w:rsidP="00A95C9F">
      <w:pPr>
        <w:widowControl w:val="0"/>
        <w:spacing w:after="0" w:line="240" w:lineRule="auto"/>
        <w:ind w:right="412"/>
        <w:rPr>
          <w:rFonts w:ascii="Arial" w:eastAsia="Arial" w:hAnsi="Arial" w:cs="Arial"/>
          <w:lang w:val="en-US"/>
        </w:rPr>
      </w:pPr>
    </w:p>
    <w:p w14:paraId="52DE2F02" w14:textId="04F9DC1E" w:rsidR="001515BD" w:rsidRPr="001515BD" w:rsidRDefault="001515BD" w:rsidP="001515BD">
      <w:pPr>
        <w:widowControl w:val="0"/>
        <w:spacing w:after="0" w:line="240" w:lineRule="auto"/>
        <w:ind w:right="412"/>
        <w:rPr>
          <w:rFonts w:ascii="Arial" w:eastAsia="Arial" w:hAnsi="Arial" w:cs="Arial"/>
          <w:bCs/>
          <w:lang w:val="en-US"/>
        </w:rPr>
      </w:pPr>
      <w:r>
        <w:rPr>
          <w:rFonts w:ascii="Arial" w:eastAsia="Arial" w:hAnsi="Arial" w:cs="Arial"/>
          <w:b/>
          <w:u w:val="single"/>
          <w:lang w:val="en-US"/>
        </w:rPr>
        <w:t>Previous Winners</w:t>
      </w:r>
      <w:r>
        <w:rPr>
          <w:rFonts w:ascii="Arial" w:eastAsia="Arial" w:hAnsi="Arial" w:cs="Arial"/>
          <w:b/>
          <w:u w:val="single"/>
          <w:lang w:val="en-US"/>
        </w:rPr>
        <w:br/>
      </w:r>
      <w:r>
        <w:rPr>
          <w:rFonts w:ascii="Arial" w:eastAsia="Arial" w:hAnsi="Arial" w:cs="Arial"/>
          <w:bCs/>
          <w:lang w:val="en-US"/>
        </w:rPr>
        <w:t>Check out the winners from last year below:</w:t>
      </w:r>
    </w:p>
    <w:p w14:paraId="41C83AB3" w14:textId="007E1D54" w:rsidR="001515BD" w:rsidRPr="00A95C9F" w:rsidRDefault="00A91E38" w:rsidP="00A95C9F">
      <w:pPr>
        <w:widowControl w:val="0"/>
        <w:spacing w:after="0" w:line="240" w:lineRule="auto"/>
        <w:ind w:right="412"/>
        <w:rPr>
          <w:rFonts w:ascii="Arial" w:eastAsia="Arial" w:hAnsi="Arial" w:cs="Arial"/>
          <w:lang w:val="en-US"/>
        </w:rPr>
      </w:pPr>
      <w:r w:rsidRPr="00A91E38">
        <w:rPr>
          <w:rFonts w:ascii="Arial" w:eastAsia="Arial" w:hAnsi="Arial" w:cs="Arial"/>
          <w:noProof/>
          <w:lang w:val="en-US"/>
        </w:rPr>
        <w:drawing>
          <wp:anchor distT="0" distB="0" distL="114300" distR="114300" simplePos="0" relativeHeight="251661312" behindDoc="0" locked="0" layoutInCell="1" allowOverlap="1" wp14:anchorId="26D1B805" wp14:editId="0137DC5D">
            <wp:simplePos x="0" y="0"/>
            <wp:positionH relativeFrom="margin">
              <wp:align>center</wp:align>
            </wp:positionH>
            <wp:positionV relativeFrom="paragraph">
              <wp:posOffset>269240</wp:posOffset>
            </wp:positionV>
            <wp:extent cx="6079490" cy="653415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079490" cy="6534150"/>
                    </a:xfrm>
                    <a:prstGeom prst="rect">
                      <a:avLst/>
                    </a:prstGeom>
                  </pic:spPr>
                </pic:pic>
              </a:graphicData>
            </a:graphic>
            <wp14:sizeRelH relativeFrom="margin">
              <wp14:pctWidth>0</wp14:pctWidth>
            </wp14:sizeRelH>
            <wp14:sizeRelV relativeFrom="margin">
              <wp14:pctHeight>0</wp14:pctHeight>
            </wp14:sizeRelV>
          </wp:anchor>
        </w:drawing>
      </w:r>
      <w:r w:rsidR="00654AB9">
        <w:rPr>
          <w:rFonts w:ascii="Arial" w:eastAsia="Arial" w:hAnsi="Arial" w:cs="Arial"/>
          <w:noProof/>
          <w:lang w:val="en-US"/>
        </w:rPr>
        <w:drawing>
          <wp:anchor distT="0" distB="0" distL="114300" distR="114300" simplePos="0" relativeHeight="251660288" behindDoc="0" locked="0" layoutInCell="1" allowOverlap="1" wp14:anchorId="55CFC603" wp14:editId="1DB5AF0E">
            <wp:simplePos x="0" y="0"/>
            <wp:positionH relativeFrom="margin">
              <wp:align>center</wp:align>
            </wp:positionH>
            <wp:positionV relativeFrom="paragraph">
              <wp:posOffset>8070850</wp:posOffset>
            </wp:positionV>
            <wp:extent cx="942975" cy="295275"/>
            <wp:effectExtent l="0" t="0" r="9525"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42975" cy="295275"/>
                    </a:xfrm>
                    <a:prstGeom prst="rect">
                      <a:avLst/>
                    </a:prstGeom>
                    <a:noFill/>
                  </pic:spPr>
                </pic:pic>
              </a:graphicData>
            </a:graphic>
          </wp:anchor>
        </w:drawing>
      </w:r>
    </w:p>
    <w:sectPr w:rsidR="001515BD" w:rsidRPr="00A95C9F" w:rsidSect="00E720E6">
      <w:pgSz w:w="11906" w:h="16838"/>
      <w:pgMar w:top="568" w:right="1440" w:bottom="142" w:left="1440" w:header="708" w:footer="708" w:gutter="0"/>
      <w:pgBorders w:offsetFrom="page">
        <w:top w:val="single" w:sz="48" w:space="24" w:color="92D050"/>
        <w:left w:val="single" w:sz="48" w:space="24" w:color="92D050"/>
        <w:bottom w:val="single" w:sz="48" w:space="24" w:color="92D050"/>
        <w:right w:val="single" w:sz="48" w:space="24" w:color="92D05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44A83"/>
    <w:multiLevelType w:val="hybridMultilevel"/>
    <w:tmpl w:val="B48E1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7271C9"/>
    <w:multiLevelType w:val="hybridMultilevel"/>
    <w:tmpl w:val="53E29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B86"/>
    <w:rsid w:val="00013C98"/>
    <w:rsid w:val="000F396D"/>
    <w:rsid w:val="001515BD"/>
    <w:rsid w:val="001577CA"/>
    <w:rsid w:val="00175235"/>
    <w:rsid w:val="001B582B"/>
    <w:rsid w:val="001D10C9"/>
    <w:rsid w:val="00260A1C"/>
    <w:rsid w:val="00265E70"/>
    <w:rsid w:val="00312350"/>
    <w:rsid w:val="003523E1"/>
    <w:rsid w:val="004A5DE1"/>
    <w:rsid w:val="004E6B2F"/>
    <w:rsid w:val="004F1A61"/>
    <w:rsid w:val="004F7CF7"/>
    <w:rsid w:val="00545547"/>
    <w:rsid w:val="005771C5"/>
    <w:rsid w:val="00577F2F"/>
    <w:rsid w:val="00597D83"/>
    <w:rsid w:val="0061573B"/>
    <w:rsid w:val="00617ADA"/>
    <w:rsid w:val="00654AB9"/>
    <w:rsid w:val="006E302F"/>
    <w:rsid w:val="006F40D4"/>
    <w:rsid w:val="00752D09"/>
    <w:rsid w:val="0078134F"/>
    <w:rsid w:val="007C24BB"/>
    <w:rsid w:val="007D699B"/>
    <w:rsid w:val="007F7E76"/>
    <w:rsid w:val="008259A6"/>
    <w:rsid w:val="008E580A"/>
    <w:rsid w:val="00941898"/>
    <w:rsid w:val="009E20A6"/>
    <w:rsid w:val="00A63B49"/>
    <w:rsid w:val="00A91E38"/>
    <w:rsid w:val="00A95C9F"/>
    <w:rsid w:val="00AD7B5D"/>
    <w:rsid w:val="00B33B86"/>
    <w:rsid w:val="00B70275"/>
    <w:rsid w:val="00BF1294"/>
    <w:rsid w:val="00BF77BB"/>
    <w:rsid w:val="00D84CEE"/>
    <w:rsid w:val="00D86C1C"/>
    <w:rsid w:val="00DB036C"/>
    <w:rsid w:val="00E720E6"/>
    <w:rsid w:val="00E86639"/>
    <w:rsid w:val="00EB4E7F"/>
    <w:rsid w:val="00EF1EB0"/>
    <w:rsid w:val="00F03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531DE"/>
  <w15:chartTrackingRefBased/>
  <w15:docId w15:val="{53658A90-FE65-497D-BEA3-0A2F17DAF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5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59A6"/>
    <w:rPr>
      <w:color w:val="0563C1" w:themeColor="hyperlink"/>
      <w:u w:val="single"/>
    </w:rPr>
  </w:style>
  <w:style w:type="paragraph" w:customStyle="1" w:styleId="xmsonormal">
    <w:name w:val="x_msonormal"/>
    <w:basedOn w:val="Normal"/>
    <w:uiPriority w:val="99"/>
    <w:rsid w:val="00175235"/>
    <w:pPr>
      <w:spacing w:after="0" w:line="240" w:lineRule="auto"/>
    </w:pPr>
    <w:rPr>
      <w:rFonts w:ascii="Calibri" w:hAnsi="Calibri" w:cs="Calibri"/>
      <w:lang w:eastAsia="en-GB"/>
    </w:rPr>
  </w:style>
  <w:style w:type="paragraph" w:styleId="ListParagraph">
    <w:name w:val="List Paragraph"/>
    <w:basedOn w:val="Normal"/>
    <w:uiPriority w:val="34"/>
    <w:qFormat/>
    <w:rsid w:val="004F1A61"/>
    <w:pPr>
      <w:ind w:left="720"/>
      <w:contextualSpacing/>
    </w:pPr>
  </w:style>
  <w:style w:type="paragraph" w:styleId="BalloonText">
    <w:name w:val="Balloon Text"/>
    <w:basedOn w:val="Normal"/>
    <w:link w:val="BalloonTextChar"/>
    <w:uiPriority w:val="99"/>
    <w:semiHidden/>
    <w:unhideWhenUsed/>
    <w:rsid w:val="003523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3E1"/>
    <w:rPr>
      <w:rFonts w:ascii="Segoe UI" w:hAnsi="Segoe UI" w:cs="Segoe UI"/>
      <w:sz w:val="18"/>
      <w:szCs w:val="18"/>
    </w:rPr>
  </w:style>
  <w:style w:type="character" w:styleId="FollowedHyperlink">
    <w:name w:val="FollowedHyperlink"/>
    <w:basedOn w:val="DefaultParagraphFont"/>
    <w:uiPriority w:val="99"/>
    <w:semiHidden/>
    <w:unhideWhenUsed/>
    <w:rsid w:val="007D699B"/>
    <w:rPr>
      <w:color w:val="954F72" w:themeColor="followedHyperlink"/>
      <w:u w:val="single"/>
    </w:rPr>
  </w:style>
  <w:style w:type="character" w:styleId="UnresolvedMention">
    <w:name w:val="Unresolved Mention"/>
    <w:basedOn w:val="DefaultParagraphFont"/>
    <w:uiPriority w:val="99"/>
    <w:semiHidden/>
    <w:unhideWhenUsed/>
    <w:rsid w:val="004A5D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616365">
      <w:bodyDiv w:val="1"/>
      <w:marLeft w:val="0"/>
      <w:marRight w:val="0"/>
      <w:marTop w:val="0"/>
      <w:marBottom w:val="0"/>
      <w:divBdr>
        <w:top w:val="none" w:sz="0" w:space="0" w:color="auto"/>
        <w:left w:val="none" w:sz="0" w:space="0" w:color="auto"/>
        <w:bottom w:val="none" w:sz="0" w:space="0" w:color="auto"/>
        <w:right w:val="none" w:sz="0" w:space="0" w:color="auto"/>
      </w:divBdr>
    </w:div>
    <w:div w:id="1012608695">
      <w:bodyDiv w:val="1"/>
      <w:marLeft w:val="0"/>
      <w:marRight w:val="0"/>
      <w:marTop w:val="0"/>
      <w:marBottom w:val="0"/>
      <w:divBdr>
        <w:top w:val="none" w:sz="0" w:space="0" w:color="auto"/>
        <w:left w:val="none" w:sz="0" w:space="0" w:color="auto"/>
        <w:bottom w:val="none" w:sz="0" w:space="0" w:color="auto"/>
        <w:right w:val="none" w:sz="0" w:space="0" w:color="auto"/>
      </w:divBdr>
    </w:div>
    <w:div w:id="1275553044">
      <w:bodyDiv w:val="1"/>
      <w:marLeft w:val="0"/>
      <w:marRight w:val="0"/>
      <w:marTop w:val="0"/>
      <w:marBottom w:val="0"/>
      <w:divBdr>
        <w:top w:val="none" w:sz="0" w:space="0" w:color="auto"/>
        <w:left w:val="none" w:sz="0" w:space="0" w:color="auto"/>
        <w:bottom w:val="none" w:sz="0" w:space="0" w:color="auto"/>
        <w:right w:val="none" w:sz="0" w:space="0" w:color="auto"/>
      </w:divBdr>
      <w:divsChild>
        <w:div w:id="1081218420">
          <w:marLeft w:val="0"/>
          <w:marRight w:val="0"/>
          <w:marTop w:val="0"/>
          <w:marBottom w:val="0"/>
          <w:divBdr>
            <w:top w:val="none" w:sz="0" w:space="0" w:color="auto"/>
            <w:left w:val="none" w:sz="0" w:space="0" w:color="auto"/>
            <w:bottom w:val="none" w:sz="0" w:space="0" w:color="auto"/>
            <w:right w:val="none" w:sz="0" w:space="0" w:color="auto"/>
          </w:divBdr>
        </w:div>
        <w:div w:id="5241782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wc70ai8xAU2HqGSBcIELvMm1KETDZUhPjRkJ7TIsuh5UMlIyODI0SFVOVVVKWUlFRTlGRllDR1VKOS4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scholarships@fif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36A83-05E5-4E38-9D66-28603001F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2</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Fife College</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 Gold</dc:creator>
  <cp:keywords/>
  <dc:description/>
  <cp:lastModifiedBy>Caitlin Bryce</cp:lastModifiedBy>
  <cp:revision>4</cp:revision>
  <cp:lastPrinted>2023-10-27T15:07:00Z</cp:lastPrinted>
  <dcterms:created xsi:type="dcterms:W3CDTF">2025-11-03T11:15:00Z</dcterms:created>
  <dcterms:modified xsi:type="dcterms:W3CDTF">2025-11-05T16:21:00Z</dcterms:modified>
</cp:coreProperties>
</file>